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53DE" w14:textId="000043C4" w:rsidR="00570A04" w:rsidRPr="00570A04" w:rsidRDefault="00570A04" w:rsidP="00570A04">
      <w:pPr>
        <w:pStyle w:val="Default"/>
        <w:spacing w:line="276" w:lineRule="auto"/>
        <w:jc w:val="center"/>
        <w:rPr>
          <w:sz w:val="20"/>
          <w:szCs w:val="20"/>
        </w:rPr>
      </w:pPr>
      <w:r w:rsidRPr="00570A04">
        <w:rPr>
          <w:b/>
          <w:bCs/>
          <w:sz w:val="22"/>
          <w:szCs w:val="22"/>
        </w:rPr>
        <w:t>Ogłoszenie</w:t>
      </w:r>
    </w:p>
    <w:p w14:paraId="2173CE79" w14:textId="77777777" w:rsidR="00043132" w:rsidRDefault="00043132" w:rsidP="00570A04">
      <w:pPr>
        <w:pStyle w:val="Default"/>
        <w:spacing w:line="276" w:lineRule="auto"/>
        <w:rPr>
          <w:sz w:val="20"/>
          <w:szCs w:val="20"/>
        </w:rPr>
      </w:pPr>
    </w:p>
    <w:p w14:paraId="3524384D" w14:textId="0C5630DD" w:rsidR="00570A04" w:rsidRPr="00570A04" w:rsidRDefault="00570A04" w:rsidP="00570A04">
      <w:pPr>
        <w:pStyle w:val="Default"/>
        <w:spacing w:line="276" w:lineRule="auto"/>
        <w:rPr>
          <w:sz w:val="20"/>
          <w:szCs w:val="20"/>
        </w:rPr>
      </w:pPr>
      <w:r w:rsidRPr="00570A04">
        <w:rPr>
          <w:sz w:val="20"/>
          <w:szCs w:val="20"/>
        </w:rPr>
        <w:t xml:space="preserve">Tytuł projektu: </w:t>
      </w:r>
      <w:r w:rsidRPr="00A050C3">
        <w:rPr>
          <w:sz w:val="20"/>
          <w:szCs w:val="20"/>
        </w:rPr>
        <w:t>„</w:t>
      </w:r>
      <w:r w:rsidRPr="00570A04">
        <w:rPr>
          <w:sz w:val="20"/>
          <w:szCs w:val="20"/>
        </w:rPr>
        <w:t>Naukowe, prawne i praktyczne aspekty ochrony dziedzictwa archeologicznego w Polsce po 1989 r. w ujęciu porównawczym”</w:t>
      </w:r>
    </w:p>
    <w:p w14:paraId="4990B4D8" w14:textId="5C00D377" w:rsidR="00570A04" w:rsidRPr="00570A04" w:rsidRDefault="00570A04" w:rsidP="00570A04">
      <w:pPr>
        <w:pStyle w:val="Default"/>
        <w:spacing w:line="276" w:lineRule="auto"/>
        <w:rPr>
          <w:sz w:val="20"/>
          <w:szCs w:val="20"/>
          <w:lang w:val="en-GB"/>
        </w:rPr>
      </w:pPr>
      <w:r w:rsidRPr="00570A04">
        <w:rPr>
          <w:sz w:val="20"/>
          <w:szCs w:val="20"/>
        </w:rPr>
        <w:t xml:space="preserve">Kierownik projektu: prof. dr hab. </w:t>
      </w:r>
      <w:r w:rsidRPr="00570A04">
        <w:rPr>
          <w:sz w:val="20"/>
          <w:szCs w:val="20"/>
          <w:lang w:val="en-GB"/>
        </w:rPr>
        <w:t xml:space="preserve">Aleksander </w:t>
      </w:r>
      <w:proofErr w:type="spellStart"/>
      <w:r w:rsidRPr="00570A04">
        <w:rPr>
          <w:sz w:val="20"/>
          <w:szCs w:val="20"/>
          <w:lang w:val="en-GB"/>
        </w:rPr>
        <w:t>Bursche</w:t>
      </w:r>
      <w:proofErr w:type="spellEnd"/>
    </w:p>
    <w:p w14:paraId="4F769843" w14:textId="27965529" w:rsidR="00570A04" w:rsidRPr="00570A04" w:rsidRDefault="00570A04" w:rsidP="00570A04">
      <w:pPr>
        <w:pStyle w:val="Default"/>
        <w:spacing w:line="276" w:lineRule="auto"/>
        <w:rPr>
          <w:sz w:val="20"/>
          <w:szCs w:val="20"/>
          <w:lang w:val="en-GB"/>
        </w:rPr>
      </w:pPr>
      <w:r w:rsidRPr="00570A04">
        <w:rPr>
          <w:sz w:val="20"/>
          <w:szCs w:val="20"/>
          <w:lang w:val="en-GB"/>
        </w:rPr>
        <w:t xml:space="preserve">E-mail: </w:t>
      </w:r>
      <w:hyperlink r:id="rId5" w:history="1">
        <w:r w:rsidRPr="00570A04">
          <w:rPr>
            <w:rStyle w:val="Hipercze"/>
            <w:sz w:val="20"/>
            <w:szCs w:val="20"/>
            <w:lang w:val="en-GB"/>
          </w:rPr>
          <w:t>abursche@uw.edu.pl</w:t>
        </w:r>
      </w:hyperlink>
    </w:p>
    <w:p w14:paraId="72AE036E" w14:textId="77777777" w:rsidR="00570A04" w:rsidRPr="00433E17" w:rsidRDefault="00570A04" w:rsidP="00570A04">
      <w:pPr>
        <w:pStyle w:val="Default"/>
        <w:spacing w:line="276" w:lineRule="auto"/>
        <w:rPr>
          <w:b/>
          <w:bCs/>
          <w:sz w:val="20"/>
          <w:szCs w:val="20"/>
          <w:lang w:val="en-GB"/>
        </w:rPr>
      </w:pPr>
    </w:p>
    <w:p w14:paraId="13BC1B5C" w14:textId="654FED4D" w:rsidR="00570A04" w:rsidRDefault="00570A04" w:rsidP="00570A04">
      <w:pPr>
        <w:pStyle w:val="Default"/>
        <w:spacing w:line="276" w:lineRule="auto"/>
        <w:rPr>
          <w:sz w:val="20"/>
          <w:szCs w:val="20"/>
        </w:rPr>
      </w:pPr>
      <w:r w:rsidRPr="00570A04">
        <w:rPr>
          <w:b/>
          <w:bCs/>
          <w:sz w:val="20"/>
          <w:szCs w:val="20"/>
        </w:rPr>
        <w:t>Opis projektu</w:t>
      </w:r>
      <w:r w:rsidRPr="00570A04">
        <w:rPr>
          <w:sz w:val="20"/>
          <w:szCs w:val="20"/>
        </w:rPr>
        <w:t xml:space="preserve">: </w:t>
      </w:r>
    </w:p>
    <w:p w14:paraId="0FB2AE4A" w14:textId="77777777" w:rsidR="00043132" w:rsidRDefault="00043132" w:rsidP="00570A04">
      <w:pPr>
        <w:pStyle w:val="Default"/>
        <w:ind w:firstLine="708"/>
        <w:jc w:val="both"/>
        <w:rPr>
          <w:sz w:val="20"/>
          <w:szCs w:val="20"/>
        </w:rPr>
      </w:pPr>
    </w:p>
    <w:p w14:paraId="179A54C9" w14:textId="1EFDF527" w:rsidR="00570A04" w:rsidRPr="00570A04" w:rsidRDefault="00570A04" w:rsidP="00570A04">
      <w:pPr>
        <w:pStyle w:val="Default"/>
        <w:ind w:firstLine="708"/>
        <w:jc w:val="both"/>
        <w:rPr>
          <w:sz w:val="20"/>
          <w:szCs w:val="20"/>
        </w:rPr>
      </w:pPr>
      <w:r w:rsidRPr="00570A04">
        <w:rPr>
          <w:sz w:val="20"/>
          <w:szCs w:val="20"/>
        </w:rPr>
        <w:t xml:space="preserve">Celem projektu jest weryfikacja, czy obowiązujące w Polsce po 1989 r. regulacje dotyczące ochrony dziedzictwa archeologiczne spełniają swoje podstawowe cele. Chcemy ustalić czy polski system ochrony dziedzictwa archeologicznego służy zadaniom badawczym archeologii, zapewnia skuteczną ochronę dziedzictwa archeologicznego, zachęca do zgłaszania władzom nowych znalezisk archeologicznych i zapobiega popełnianiu przestępstw przeciwko zabytkom archeologicznym. </w:t>
      </w:r>
    </w:p>
    <w:p w14:paraId="16B36EED" w14:textId="77777777" w:rsidR="00570A04" w:rsidRPr="00570A04" w:rsidRDefault="00570A04" w:rsidP="00570A04">
      <w:pPr>
        <w:pStyle w:val="Default"/>
        <w:ind w:firstLine="708"/>
        <w:jc w:val="both"/>
        <w:rPr>
          <w:sz w:val="20"/>
          <w:szCs w:val="20"/>
        </w:rPr>
      </w:pPr>
      <w:r w:rsidRPr="00570A04">
        <w:rPr>
          <w:sz w:val="20"/>
          <w:szCs w:val="20"/>
        </w:rPr>
        <w:t xml:space="preserve">W drugiej połowie XIX i XX w. do archeologów docierały liczne informacje o przypadkowych znaleziskach zabytków archeologicznych z terenów obecnych ziem Polski. Ich dopływ stopniowo zmniejsza się po 1989 r., pomimo rozwoju technologii, upowszechnienia użycia wykrywacza metali i powstawania kolejnych organizacji zrzeszających miłośników starożytności oraz poszukiwaczy zabytków. Z drugiej strony, narasta zjawisko przestępczości przeciwko zabytkom archeologicznym. Poszukiwacze-amatorzy przez lata byli (i często są do dziś) postrzegani jako główne zagrożenie dla dziedzictwa archeologicznego, również ze względu na przyjęty w Polsce model prawny, który czyni amatorską archeologię „detektorową” praktycznie nielegalną. Jednocześnie, niespotykany wcześniej wzrost inwestycji budowlanych oraz brak jednolitych standardów powoduje problemy w ewidencjonowaniu i magazynowaniu zabytków archeologicznych pochodzących z wykopalisk ratowniczych oraz egzekwowaniu prowadzenia rzetelnej dokumentacji przeprowadzonych wykopalisk. </w:t>
      </w:r>
    </w:p>
    <w:p w14:paraId="7CB32DA5" w14:textId="77777777" w:rsidR="00570A04" w:rsidRPr="00570A04" w:rsidRDefault="00570A04" w:rsidP="00570A04">
      <w:pPr>
        <w:pStyle w:val="Default"/>
        <w:ind w:firstLine="708"/>
        <w:jc w:val="both"/>
        <w:rPr>
          <w:sz w:val="20"/>
          <w:szCs w:val="20"/>
        </w:rPr>
      </w:pPr>
      <w:r w:rsidRPr="00570A04">
        <w:rPr>
          <w:sz w:val="20"/>
          <w:szCs w:val="20"/>
        </w:rPr>
        <w:t>Prezentowany projekt, dzięki zastosowaniu metod interdyscyplinarnych ma służyć ustaleniu jakie są przyczyny tych zjawisk oraz czy są one zróżnicowane pod względem regionalnym i społecznym. W celu odpowiedzi na postawione pytania badawcze dokonamy kompleksowej analizy obecnego stanu ochrony dziedzictwa archeologicznego w Polsce. Sprawdzimy czy prowadzone badania archeologiczne są prawidłowo dokumentowane, a znaleziska archeologiczne (w tym tzw. zabytki masowe) odpowiednio magazynowane. W ramach projektu zostanie stworzona baza danych dotyczących znalezisk zgłaszanych przez amatorów w Polsce po 1989 r., nagród wypłacanych znalazcom oraz wykrytych przestępstw przeciwko zabytkom archeologicznym, z uwzględnieniem możliwego zróżnicowania regionalnego oraz statusu społecznego osób zgłaszających znaleziska i popełniających przestępstwa przeciwko zabytkom. Porównamy liczbę znalezisk zgłaszanych do muzeów w Polsce i w wybranych krajach europejskich po 1989 r. Umożliwi to ocenę skuteczności rozwiązań przyjętych w różnych państwach. Dzięki interdyscyplinarnej analizie zebranych danych (z wykorzystaniem różnych metod wypracowanych przez nauki społeczne, prawne, historyczne i geograficzne), zidentyfikujemy główne słabości systemu ochrony dziedzictwa archeologicznego w Polsce. Przy użyciu metody porównawczej przeprowadzimy analizę rozwiązań przyjętych dla ochrony i rejestracji zabytków archeologicznych w wybranych krajach (Dania, Anglia i Walia, Belgia, Włochy, Rumunia). Zweryfikujemy zasadność ewentualnego wprowadzenia niektórych z tych rozwiązań do systemu polskiego i przedstawimy postawiony problem badawczy na tle europejskim.</w:t>
      </w:r>
    </w:p>
    <w:p w14:paraId="00EB11F3" w14:textId="77777777" w:rsidR="00570A04" w:rsidRPr="00570A04" w:rsidRDefault="00570A04" w:rsidP="00570A04">
      <w:pPr>
        <w:pStyle w:val="Default"/>
        <w:ind w:firstLine="708"/>
        <w:jc w:val="both"/>
        <w:rPr>
          <w:sz w:val="20"/>
          <w:szCs w:val="20"/>
        </w:rPr>
      </w:pPr>
      <w:r w:rsidRPr="00570A04">
        <w:rPr>
          <w:sz w:val="20"/>
          <w:szCs w:val="20"/>
        </w:rPr>
        <w:t>Wyniki naszych badań pozwolą na wskazanie, jakie rozwiązania można wprowadzić w Polsce, aby nowe źródła archeologiczne były udostępniane do badań naukowych i skutecznie chronione, a potencjał społeczny miłośników i poszukiwaczy starożytności został wykorzystany z korzyścią dla dziedzictwa archeologicznego. Powyższe kwestie nie były dotychczas przedmiotem pogłębionych studiów, a realizacja niniejszego projektu może wpłynąć zarówno na podniesienie poziomu ochrony dziedzictwa archeologicznego, jak i na wzrost bazy źródłowej dla archeologii, w postaci zgłaszanych przez amatorów nowych znalezisk zabytków archeologicznych.</w:t>
      </w:r>
    </w:p>
    <w:p w14:paraId="464F8F78" w14:textId="77777777" w:rsidR="00570A04" w:rsidRPr="00570A04" w:rsidRDefault="00570A04" w:rsidP="00570A04">
      <w:pPr>
        <w:pStyle w:val="Default"/>
        <w:spacing w:line="276" w:lineRule="auto"/>
        <w:jc w:val="both"/>
        <w:rPr>
          <w:sz w:val="20"/>
          <w:szCs w:val="20"/>
        </w:rPr>
      </w:pPr>
    </w:p>
    <w:p w14:paraId="327243CE" w14:textId="54D50D8C" w:rsidR="00570A04" w:rsidRDefault="00570A04" w:rsidP="00570A04">
      <w:pPr>
        <w:pStyle w:val="Default"/>
        <w:spacing w:line="276" w:lineRule="auto"/>
        <w:rPr>
          <w:b/>
          <w:bCs/>
          <w:sz w:val="20"/>
          <w:szCs w:val="20"/>
        </w:rPr>
      </w:pPr>
      <w:r w:rsidRPr="00570A04">
        <w:rPr>
          <w:b/>
          <w:bCs/>
          <w:sz w:val="20"/>
          <w:szCs w:val="20"/>
        </w:rPr>
        <w:t xml:space="preserve">Warunki względem kandydata </w:t>
      </w:r>
    </w:p>
    <w:p w14:paraId="0C758456" w14:textId="77777777" w:rsidR="00043132" w:rsidRPr="00570A04" w:rsidRDefault="00043132" w:rsidP="00570A04">
      <w:pPr>
        <w:pStyle w:val="Default"/>
        <w:spacing w:line="276" w:lineRule="auto"/>
        <w:rPr>
          <w:sz w:val="20"/>
          <w:szCs w:val="20"/>
        </w:rPr>
      </w:pPr>
    </w:p>
    <w:p w14:paraId="32D6D654" w14:textId="47E13C1D" w:rsidR="00570A04" w:rsidRPr="00043132" w:rsidRDefault="00570A04" w:rsidP="00043132">
      <w:pPr>
        <w:pStyle w:val="Default"/>
        <w:numPr>
          <w:ilvl w:val="0"/>
          <w:numId w:val="1"/>
        </w:numPr>
        <w:spacing w:line="276" w:lineRule="auto"/>
        <w:jc w:val="both"/>
        <w:rPr>
          <w:sz w:val="20"/>
          <w:szCs w:val="20"/>
        </w:rPr>
      </w:pPr>
      <w:r w:rsidRPr="00043132">
        <w:rPr>
          <w:sz w:val="20"/>
          <w:szCs w:val="20"/>
        </w:rPr>
        <w:t>Dyplom ukończenia studiów magisterskich na kierunku archeologia</w:t>
      </w:r>
    </w:p>
    <w:p w14:paraId="76E9188C" w14:textId="77777777" w:rsidR="00570A04" w:rsidRPr="00570A04" w:rsidRDefault="00570A04" w:rsidP="00043132">
      <w:pPr>
        <w:pStyle w:val="Default"/>
        <w:numPr>
          <w:ilvl w:val="0"/>
          <w:numId w:val="1"/>
        </w:numPr>
        <w:spacing w:line="276" w:lineRule="auto"/>
        <w:jc w:val="both"/>
        <w:rPr>
          <w:sz w:val="20"/>
          <w:szCs w:val="20"/>
        </w:rPr>
      </w:pPr>
      <w:r w:rsidRPr="00570A04">
        <w:rPr>
          <w:sz w:val="20"/>
          <w:szCs w:val="20"/>
        </w:rPr>
        <w:t>Ogólna znajomość organizacji oraz aktualnych problemów systemu ochrony dziedzictwa archeologicznego w Polsce</w:t>
      </w:r>
    </w:p>
    <w:p w14:paraId="675FB05D" w14:textId="77777777" w:rsidR="00570A04" w:rsidRPr="00570A04" w:rsidRDefault="00570A04" w:rsidP="00043132">
      <w:pPr>
        <w:pStyle w:val="Default"/>
        <w:numPr>
          <w:ilvl w:val="0"/>
          <w:numId w:val="1"/>
        </w:numPr>
        <w:spacing w:line="276" w:lineRule="auto"/>
        <w:jc w:val="both"/>
        <w:rPr>
          <w:sz w:val="20"/>
          <w:szCs w:val="20"/>
        </w:rPr>
      </w:pPr>
      <w:r w:rsidRPr="00570A04">
        <w:rPr>
          <w:sz w:val="20"/>
          <w:szCs w:val="20"/>
        </w:rPr>
        <w:t>Ogólna znajomość metodologii badawczej archeologii, muzealnictwa oraz nauk prawnych</w:t>
      </w:r>
    </w:p>
    <w:p w14:paraId="5CFDC337" w14:textId="77777777" w:rsidR="00570A04" w:rsidRPr="00570A04" w:rsidRDefault="00570A04" w:rsidP="00043132">
      <w:pPr>
        <w:pStyle w:val="Default"/>
        <w:numPr>
          <w:ilvl w:val="0"/>
          <w:numId w:val="1"/>
        </w:numPr>
        <w:spacing w:line="276" w:lineRule="auto"/>
        <w:jc w:val="both"/>
        <w:rPr>
          <w:sz w:val="20"/>
          <w:szCs w:val="20"/>
        </w:rPr>
      </w:pPr>
      <w:r w:rsidRPr="00570A04">
        <w:rPr>
          <w:sz w:val="20"/>
          <w:szCs w:val="20"/>
        </w:rPr>
        <w:lastRenderedPageBreak/>
        <w:t>Podstawowe doświadczenie badawcze w archeologii i naukach prawnych</w:t>
      </w:r>
    </w:p>
    <w:p w14:paraId="6CAB5D80" w14:textId="77777777" w:rsidR="00570A04" w:rsidRPr="00570A04" w:rsidRDefault="00570A04" w:rsidP="00043132">
      <w:pPr>
        <w:pStyle w:val="Default"/>
        <w:numPr>
          <w:ilvl w:val="0"/>
          <w:numId w:val="1"/>
        </w:numPr>
        <w:spacing w:line="276" w:lineRule="auto"/>
        <w:jc w:val="both"/>
        <w:rPr>
          <w:sz w:val="20"/>
          <w:szCs w:val="20"/>
        </w:rPr>
      </w:pPr>
      <w:r w:rsidRPr="00570A04">
        <w:rPr>
          <w:sz w:val="20"/>
          <w:szCs w:val="20"/>
        </w:rPr>
        <w:t>Publikacje naukowe w dziedzinie archeologii i prawa, opublikowane lub przesłane do druku</w:t>
      </w:r>
    </w:p>
    <w:p w14:paraId="052EF5AF" w14:textId="77777777" w:rsidR="00570A04" w:rsidRPr="00570A04" w:rsidRDefault="00570A04" w:rsidP="00043132">
      <w:pPr>
        <w:pStyle w:val="Default"/>
        <w:numPr>
          <w:ilvl w:val="0"/>
          <w:numId w:val="1"/>
        </w:numPr>
        <w:spacing w:line="276" w:lineRule="auto"/>
        <w:jc w:val="both"/>
        <w:rPr>
          <w:sz w:val="20"/>
          <w:szCs w:val="20"/>
        </w:rPr>
      </w:pPr>
      <w:r w:rsidRPr="00570A04">
        <w:rPr>
          <w:sz w:val="20"/>
          <w:szCs w:val="20"/>
        </w:rPr>
        <w:t>Znajomość języka angielskiego na poziomie min. B2</w:t>
      </w:r>
    </w:p>
    <w:p w14:paraId="10149132" w14:textId="7593E98D" w:rsidR="00570A04" w:rsidRPr="00570A04" w:rsidRDefault="00570A04" w:rsidP="00570A04">
      <w:pPr>
        <w:pStyle w:val="Default"/>
        <w:spacing w:line="276" w:lineRule="auto"/>
        <w:rPr>
          <w:sz w:val="20"/>
          <w:szCs w:val="20"/>
        </w:rPr>
      </w:pPr>
    </w:p>
    <w:p w14:paraId="0012F3A0" w14:textId="2F2CBF36" w:rsidR="00570A04" w:rsidRPr="00570A04" w:rsidRDefault="00570A04" w:rsidP="00570A04">
      <w:pPr>
        <w:pStyle w:val="Default"/>
        <w:spacing w:line="276" w:lineRule="auto"/>
        <w:rPr>
          <w:sz w:val="20"/>
          <w:szCs w:val="20"/>
        </w:rPr>
      </w:pPr>
      <w:r w:rsidRPr="00570A04">
        <w:rPr>
          <w:b/>
          <w:bCs/>
          <w:sz w:val="20"/>
          <w:szCs w:val="20"/>
        </w:rPr>
        <w:t xml:space="preserve">Dyscyplina: </w:t>
      </w:r>
      <w:r w:rsidR="00043132" w:rsidRPr="00043132">
        <w:rPr>
          <w:sz w:val="20"/>
          <w:szCs w:val="20"/>
        </w:rPr>
        <w:t>archeologia</w:t>
      </w:r>
    </w:p>
    <w:p w14:paraId="4B207592" w14:textId="77777777" w:rsidR="00043132" w:rsidRDefault="00043132" w:rsidP="00570A04">
      <w:pPr>
        <w:pStyle w:val="Default"/>
        <w:spacing w:line="276" w:lineRule="auto"/>
        <w:rPr>
          <w:b/>
          <w:bCs/>
          <w:sz w:val="20"/>
          <w:szCs w:val="20"/>
        </w:rPr>
      </w:pPr>
    </w:p>
    <w:p w14:paraId="7218E709" w14:textId="29F585F3" w:rsidR="00570A04" w:rsidRPr="00570A04" w:rsidRDefault="00570A04" w:rsidP="00570A04">
      <w:pPr>
        <w:pStyle w:val="Default"/>
        <w:spacing w:line="276" w:lineRule="auto"/>
        <w:rPr>
          <w:sz w:val="20"/>
          <w:szCs w:val="20"/>
        </w:rPr>
      </w:pPr>
      <w:r w:rsidRPr="00570A04">
        <w:rPr>
          <w:b/>
          <w:bCs/>
          <w:sz w:val="20"/>
          <w:szCs w:val="20"/>
        </w:rPr>
        <w:t>Limit miejsc</w:t>
      </w:r>
      <w:r w:rsidRPr="00570A04">
        <w:rPr>
          <w:sz w:val="20"/>
          <w:szCs w:val="20"/>
        </w:rPr>
        <w:t xml:space="preserve">: </w:t>
      </w:r>
      <w:r w:rsidR="00043132">
        <w:rPr>
          <w:sz w:val="20"/>
          <w:szCs w:val="20"/>
        </w:rPr>
        <w:t>1</w:t>
      </w:r>
    </w:p>
    <w:p w14:paraId="5E16A375" w14:textId="77777777" w:rsidR="00043132" w:rsidRDefault="00043132" w:rsidP="00570A04">
      <w:pPr>
        <w:pStyle w:val="Default"/>
        <w:spacing w:line="276" w:lineRule="auto"/>
        <w:rPr>
          <w:b/>
          <w:bCs/>
          <w:sz w:val="20"/>
          <w:szCs w:val="20"/>
        </w:rPr>
      </w:pPr>
    </w:p>
    <w:p w14:paraId="40644107" w14:textId="13628DDE" w:rsidR="00570A04" w:rsidRDefault="00570A04" w:rsidP="00570A04">
      <w:pPr>
        <w:pStyle w:val="Default"/>
        <w:spacing w:line="276" w:lineRule="auto"/>
        <w:rPr>
          <w:b/>
          <w:bCs/>
          <w:sz w:val="20"/>
          <w:szCs w:val="20"/>
        </w:rPr>
      </w:pPr>
      <w:r w:rsidRPr="00570A04">
        <w:rPr>
          <w:b/>
          <w:bCs/>
          <w:sz w:val="20"/>
          <w:szCs w:val="20"/>
        </w:rPr>
        <w:t xml:space="preserve">Harmonogram rekrutacji </w:t>
      </w:r>
    </w:p>
    <w:p w14:paraId="46E94115" w14:textId="77777777" w:rsidR="00043132" w:rsidRPr="00570A04" w:rsidRDefault="00043132" w:rsidP="00570A04">
      <w:pPr>
        <w:pStyle w:val="Default"/>
        <w:spacing w:line="276" w:lineRule="auto"/>
        <w:rPr>
          <w:sz w:val="20"/>
          <w:szCs w:val="20"/>
        </w:rPr>
      </w:pPr>
    </w:p>
    <w:p w14:paraId="7BEF408E" w14:textId="6E9972CB" w:rsidR="00883B95" w:rsidRPr="00883B95" w:rsidRDefault="00883B95" w:rsidP="00883B95">
      <w:pPr>
        <w:pStyle w:val="Default"/>
        <w:spacing w:line="276" w:lineRule="auto"/>
        <w:rPr>
          <w:sz w:val="20"/>
          <w:szCs w:val="20"/>
        </w:rPr>
      </w:pPr>
      <w:r w:rsidRPr="00883B95">
        <w:rPr>
          <w:sz w:val="20"/>
          <w:szCs w:val="20"/>
        </w:rPr>
        <w:t>• rejestracja kandydatów w IRK: 18 lipca - 2</w:t>
      </w:r>
      <w:r w:rsidR="00DE2A86">
        <w:rPr>
          <w:sz w:val="20"/>
          <w:szCs w:val="20"/>
        </w:rPr>
        <w:t>7</w:t>
      </w:r>
      <w:r w:rsidRPr="00883B95">
        <w:rPr>
          <w:sz w:val="20"/>
          <w:szCs w:val="20"/>
        </w:rPr>
        <w:t xml:space="preserve"> lipca</w:t>
      </w:r>
    </w:p>
    <w:p w14:paraId="248C7429" w14:textId="6A49584B" w:rsidR="00883B95" w:rsidRPr="00883B95" w:rsidRDefault="00883B95" w:rsidP="00883B95">
      <w:pPr>
        <w:pStyle w:val="Default"/>
        <w:spacing w:line="276" w:lineRule="auto"/>
        <w:rPr>
          <w:sz w:val="20"/>
          <w:szCs w:val="20"/>
        </w:rPr>
      </w:pPr>
      <w:r w:rsidRPr="00883B95">
        <w:rPr>
          <w:sz w:val="20"/>
          <w:szCs w:val="20"/>
        </w:rPr>
        <w:t xml:space="preserve">• postępowanie rekrutacyjne: </w:t>
      </w:r>
      <w:r w:rsidR="00DE2A86">
        <w:rPr>
          <w:sz w:val="20"/>
          <w:szCs w:val="20"/>
        </w:rPr>
        <w:t>1</w:t>
      </w:r>
      <w:r w:rsidRPr="00883B95">
        <w:rPr>
          <w:sz w:val="20"/>
          <w:szCs w:val="20"/>
        </w:rPr>
        <w:t xml:space="preserve"> </w:t>
      </w:r>
      <w:r w:rsidR="00DE2A86">
        <w:rPr>
          <w:sz w:val="20"/>
          <w:szCs w:val="20"/>
        </w:rPr>
        <w:t xml:space="preserve">sierpnia </w:t>
      </w:r>
      <w:r w:rsidRPr="00883B95">
        <w:rPr>
          <w:sz w:val="20"/>
          <w:szCs w:val="20"/>
        </w:rPr>
        <w:t xml:space="preserve">- </w:t>
      </w:r>
      <w:r w:rsidR="00DE2A86">
        <w:rPr>
          <w:sz w:val="20"/>
          <w:szCs w:val="20"/>
        </w:rPr>
        <w:t>5</w:t>
      </w:r>
      <w:r w:rsidRPr="00883B95">
        <w:rPr>
          <w:sz w:val="20"/>
          <w:szCs w:val="20"/>
        </w:rPr>
        <w:t xml:space="preserve"> </w:t>
      </w:r>
      <w:r w:rsidR="00DE2A86">
        <w:rPr>
          <w:sz w:val="20"/>
          <w:szCs w:val="20"/>
        </w:rPr>
        <w:t>sierpnia</w:t>
      </w:r>
      <w:r w:rsidRPr="00883B95">
        <w:rPr>
          <w:sz w:val="20"/>
          <w:szCs w:val="20"/>
        </w:rPr>
        <w:br/>
        <w:t xml:space="preserve">• ogłoszenie listy rankingowej: do </w:t>
      </w:r>
      <w:r w:rsidR="00DE2A86">
        <w:rPr>
          <w:sz w:val="20"/>
          <w:szCs w:val="20"/>
        </w:rPr>
        <w:t>9</w:t>
      </w:r>
      <w:r w:rsidRPr="00883B95">
        <w:rPr>
          <w:sz w:val="20"/>
          <w:szCs w:val="20"/>
        </w:rPr>
        <w:t xml:space="preserve"> </w:t>
      </w:r>
      <w:r w:rsidR="00DE2A86">
        <w:rPr>
          <w:sz w:val="20"/>
          <w:szCs w:val="20"/>
        </w:rPr>
        <w:t>sierpnia</w:t>
      </w:r>
      <w:r w:rsidRPr="00883B95">
        <w:rPr>
          <w:sz w:val="20"/>
          <w:szCs w:val="20"/>
        </w:rPr>
        <w:br/>
        <w:t>• przyjmowanie dokumentów od zakwalifikowanych kandydatów: 20 września do godz. 14.00</w:t>
      </w:r>
      <w:r w:rsidRPr="00883B95">
        <w:rPr>
          <w:sz w:val="20"/>
          <w:szCs w:val="20"/>
        </w:rPr>
        <w:br/>
        <w:t>• ogłoszenie listy przyjętych do Szkoły Doktorskiej: do 23 września</w:t>
      </w:r>
    </w:p>
    <w:p w14:paraId="2E2AEFD8" w14:textId="77777777" w:rsidR="00043132" w:rsidRDefault="00043132" w:rsidP="00570A04">
      <w:pPr>
        <w:pStyle w:val="Default"/>
        <w:spacing w:line="276" w:lineRule="auto"/>
        <w:rPr>
          <w:b/>
          <w:bCs/>
          <w:sz w:val="20"/>
          <w:szCs w:val="20"/>
        </w:rPr>
      </w:pPr>
    </w:p>
    <w:p w14:paraId="0F7C54D7" w14:textId="7D72AEBF" w:rsidR="00570A04" w:rsidRDefault="00570A04" w:rsidP="00570A04">
      <w:pPr>
        <w:pStyle w:val="Default"/>
        <w:spacing w:line="276" w:lineRule="auto"/>
        <w:rPr>
          <w:b/>
          <w:bCs/>
          <w:sz w:val="20"/>
          <w:szCs w:val="20"/>
        </w:rPr>
      </w:pPr>
      <w:r w:rsidRPr="00570A04">
        <w:rPr>
          <w:b/>
          <w:bCs/>
          <w:sz w:val="20"/>
          <w:szCs w:val="20"/>
        </w:rPr>
        <w:t xml:space="preserve">Opłata rekrutacyjna </w:t>
      </w:r>
    </w:p>
    <w:p w14:paraId="33A6D9B6" w14:textId="77777777" w:rsidR="00043132" w:rsidRPr="00570A04" w:rsidRDefault="00043132" w:rsidP="00570A04">
      <w:pPr>
        <w:pStyle w:val="Default"/>
        <w:spacing w:line="276" w:lineRule="auto"/>
        <w:rPr>
          <w:sz w:val="20"/>
          <w:szCs w:val="20"/>
        </w:rPr>
      </w:pPr>
      <w:bookmarkStart w:id="0" w:name="_GoBack"/>
      <w:bookmarkEnd w:id="0"/>
    </w:p>
    <w:p w14:paraId="2FCF6C23" w14:textId="17DDD350" w:rsidR="00570A04" w:rsidRPr="00570A04" w:rsidRDefault="00883B95" w:rsidP="00570A04">
      <w:pPr>
        <w:pStyle w:val="Default"/>
        <w:spacing w:line="276" w:lineRule="auto"/>
        <w:rPr>
          <w:sz w:val="20"/>
          <w:szCs w:val="20"/>
        </w:rPr>
      </w:pPr>
      <w:r>
        <w:rPr>
          <w:sz w:val="20"/>
          <w:szCs w:val="20"/>
        </w:rPr>
        <w:t>200</w:t>
      </w:r>
      <w:r w:rsidR="00570A04" w:rsidRPr="00570A04">
        <w:rPr>
          <w:sz w:val="20"/>
          <w:szCs w:val="20"/>
        </w:rPr>
        <w:t xml:space="preserve"> zł </w:t>
      </w:r>
    </w:p>
    <w:p w14:paraId="01332D7F" w14:textId="77777777" w:rsidR="00043132" w:rsidRDefault="00043132" w:rsidP="00570A04">
      <w:pPr>
        <w:pStyle w:val="Default"/>
        <w:spacing w:line="276" w:lineRule="auto"/>
        <w:rPr>
          <w:b/>
          <w:bCs/>
          <w:sz w:val="20"/>
          <w:szCs w:val="20"/>
        </w:rPr>
      </w:pPr>
    </w:p>
    <w:p w14:paraId="43743EC0" w14:textId="22FAEC91" w:rsidR="00570A04" w:rsidRDefault="00570A04" w:rsidP="00570A04">
      <w:pPr>
        <w:pStyle w:val="Default"/>
        <w:spacing w:line="276" w:lineRule="auto"/>
        <w:rPr>
          <w:b/>
          <w:bCs/>
          <w:sz w:val="20"/>
          <w:szCs w:val="20"/>
        </w:rPr>
      </w:pPr>
      <w:r w:rsidRPr="00570A04">
        <w:rPr>
          <w:b/>
          <w:bCs/>
          <w:sz w:val="20"/>
          <w:szCs w:val="20"/>
        </w:rPr>
        <w:t xml:space="preserve">Forma postępowania kwalifikacyjnego </w:t>
      </w:r>
    </w:p>
    <w:p w14:paraId="0F523B2A" w14:textId="77777777" w:rsidR="00043132" w:rsidRPr="00570A04" w:rsidRDefault="00043132" w:rsidP="00570A04">
      <w:pPr>
        <w:pStyle w:val="Default"/>
        <w:spacing w:line="276" w:lineRule="auto"/>
        <w:rPr>
          <w:sz w:val="20"/>
          <w:szCs w:val="20"/>
        </w:rPr>
      </w:pPr>
    </w:p>
    <w:p w14:paraId="5D9822E4" w14:textId="77777777" w:rsidR="00570A04" w:rsidRPr="00570A04" w:rsidRDefault="00570A04" w:rsidP="00043132">
      <w:pPr>
        <w:pStyle w:val="Default"/>
        <w:spacing w:line="276" w:lineRule="auto"/>
        <w:jc w:val="both"/>
        <w:rPr>
          <w:sz w:val="20"/>
          <w:szCs w:val="20"/>
        </w:rPr>
      </w:pPr>
      <w:r w:rsidRPr="00570A04">
        <w:rPr>
          <w:sz w:val="20"/>
          <w:szCs w:val="20"/>
        </w:rPr>
        <w:t xml:space="preserve">W postępowaniu kwalifikacyjnym uwzględnia się ocenę: </w:t>
      </w:r>
    </w:p>
    <w:p w14:paraId="307F682F" w14:textId="77777777" w:rsidR="00570A04" w:rsidRPr="00570A04" w:rsidRDefault="00570A04" w:rsidP="00043132">
      <w:pPr>
        <w:pStyle w:val="Default"/>
        <w:spacing w:line="276" w:lineRule="auto"/>
        <w:jc w:val="both"/>
        <w:rPr>
          <w:sz w:val="20"/>
          <w:szCs w:val="20"/>
        </w:rPr>
      </w:pPr>
      <w:r w:rsidRPr="00570A04">
        <w:rPr>
          <w:sz w:val="20"/>
          <w:szCs w:val="20"/>
        </w:rPr>
        <w:t xml:space="preserve">1) aktywności naukowej kandydata na podstawie CV lub życiorysu udokumentowanej skanami materiałów załączonymi do wniosku o przyjęcie do Szkoły; </w:t>
      </w:r>
    </w:p>
    <w:p w14:paraId="22CCA75F" w14:textId="77777777" w:rsidR="00570A04" w:rsidRPr="00570A04" w:rsidRDefault="00570A04" w:rsidP="00043132">
      <w:pPr>
        <w:pStyle w:val="Default"/>
        <w:spacing w:line="276" w:lineRule="auto"/>
        <w:jc w:val="both"/>
        <w:rPr>
          <w:sz w:val="20"/>
          <w:szCs w:val="20"/>
        </w:rPr>
      </w:pPr>
      <w:r w:rsidRPr="00570A04">
        <w:rPr>
          <w:sz w:val="20"/>
          <w:szCs w:val="20"/>
        </w:rPr>
        <w:t xml:space="preserve">2) rozmowy kwalifikacyjnej z kandydatem / egzaminu kwalifikacyjnego; </w:t>
      </w:r>
    </w:p>
    <w:p w14:paraId="203DA841" w14:textId="60B46E7B" w:rsidR="00570A04" w:rsidRDefault="00570A04" w:rsidP="00043132">
      <w:pPr>
        <w:pStyle w:val="Default"/>
        <w:spacing w:line="276" w:lineRule="auto"/>
        <w:jc w:val="both"/>
        <w:rPr>
          <w:sz w:val="20"/>
          <w:szCs w:val="20"/>
        </w:rPr>
      </w:pPr>
      <w:r w:rsidRPr="00570A04">
        <w:rPr>
          <w:sz w:val="20"/>
          <w:szCs w:val="20"/>
        </w:rPr>
        <w:t xml:space="preserve">3) innych osiągnięć. </w:t>
      </w:r>
    </w:p>
    <w:p w14:paraId="04FF55AE" w14:textId="77777777" w:rsidR="00043132" w:rsidRPr="00570A04" w:rsidRDefault="00043132" w:rsidP="00570A04">
      <w:pPr>
        <w:pStyle w:val="Default"/>
        <w:spacing w:line="276" w:lineRule="auto"/>
        <w:rPr>
          <w:sz w:val="20"/>
          <w:szCs w:val="20"/>
        </w:rPr>
      </w:pPr>
    </w:p>
    <w:p w14:paraId="786C76B0" w14:textId="5286A464" w:rsidR="00570A04" w:rsidRDefault="00570A04" w:rsidP="00570A04">
      <w:pPr>
        <w:pStyle w:val="Default"/>
        <w:spacing w:line="276" w:lineRule="auto"/>
        <w:rPr>
          <w:b/>
          <w:bCs/>
          <w:sz w:val="20"/>
          <w:szCs w:val="20"/>
        </w:rPr>
      </w:pPr>
      <w:r w:rsidRPr="00570A04">
        <w:rPr>
          <w:b/>
          <w:bCs/>
          <w:sz w:val="20"/>
          <w:szCs w:val="20"/>
        </w:rPr>
        <w:t xml:space="preserve">Język postępowania kwalifikacyjnego, w tym rozmowy kwalifikacyjnej </w:t>
      </w:r>
    </w:p>
    <w:p w14:paraId="125D624E" w14:textId="77777777" w:rsidR="00043132" w:rsidRPr="00570A04" w:rsidRDefault="00043132" w:rsidP="00570A04">
      <w:pPr>
        <w:pStyle w:val="Default"/>
        <w:spacing w:line="276" w:lineRule="auto"/>
        <w:rPr>
          <w:sz w:val="20"/>
          <w:szCs w:val="20"/>
        </w:rPr>
      </w:pPr>
    </w:p>
    <w:p w14:paraId="74123D2A" w14:textId="2390F2E0" w:rsidR="00570A04" w:rsidRDefault="00570A04" w:rsidP="00043132">
      <w:pPr>
        <w:pStyle w:val="Default"/>
        <w:spacing w:line="276" w:lineRule="auto"/>
        <w:jc w:val="both"/>
        <w:rPr>
          <w:sz w:val="20"/>
          <w:szCs w:val="20"/>
        </w:rPr>
      </w:pPr>
      <w:r w:rsidRPr="00570A04">
        <w:rPr>
          <w:sz w:val="20"/>
          <w:szCs w:val="20"/>
        </w:rPr>
        <w:t xml:space="preserve">Rozmowa kwalifikacyjna odbywa się w języku polskim lub angielskim zgodnie z preferencjami kandydata zgłoszonymi w IRK. W przypadku wyboru języka polskiego, rozmowa kwalifikacyjna może zawierać część prowadzoną w języku angielskim. </w:t>
      </w:r>
    </w:p>
    <w:p w14:paraId="0AC2391F" w14:textId="77777777" w:rsidR="00043132" w:rsidRPr="00570A04" w:rsidRDefault="00043132" w:rsidP="00570A04">
      <w:pPr>
        <w:pStyle w:val="Default"/>
        <w:spacing w:line="276" w:lineRule="auto"/>
        <w:rPr>
          <w:sz w:val="20"/>
          <w:szCs w:val="20"/>
        </w:rPr>
      </w:pPr>
    </w:p>
    <w:p w14:paraId="7AC15E94" w14:textId="58160126" w:rsidR="00570A04" w:rsidRDefault="00570A04" w:rsidP="00570A04">
      <w:pPr>
        <w:pStyle w:val="Default"/>
        <w:spacing w:line="276" w:lineRule="auto"/>
        <w:rPr>
          <w:b/>
          <w:bCs/>
          <w:sz w:val="20"/>
          <w:szCs w:val="20"/>
        </w:rPr>
      </w:pPr>
      <w:r w:rsidRPr="00570A04">
        <w:rPr>
          <w:b/>
          <w:bCs/>
          <w:sz w:val="20"/>
          <w:szCs w:val="20"/>
        </w:rPr>
        <w:t xml:space="preserve">Wymagane dokumenty </w:t>
      </w:r>
    </w:p>
    <w:p w14:paraId="5F36F30F" w14:textId="77777777" w:rsidR="00043132" w:rsidRPr="00570A04" w:rsidRDefault="00043132" w:rsidP="00570A04">
      <w:pPr>
        <w:pStyle w:val="Default"/>
        <w:spacing w:line="276" w:lineRule="auto"/>
        <w:rPr>
          <w:sz w:val="20"/>
          <w:szCs w:val="20"/>
        </w:rPr>
      </w:pPr>
    </w:p>
    <w:p w14:paraId="67564A60" w14:textId="77777777" w:rsidR="00570A04" w:rsidRPr="00570A04" w:rsidRDefault="00570A04" w:rsidP="00043132">
      <w:pPr>
        <w:pStyle w:val="Default"/>
        <w:spacing w:line="276" w:lineRule="auto"/>
        <w:jc w:val="both"/>
        <w:rPr>
          <w:sz w:val="20"/>
          <w:szCs w:val="20"/>
        </w:rPr>
      </w:pPr>
      <w:r w:rsidRPr="00570A04">
        <w:rPr>
          <w:sz w:val="20"/>
          <w:szCs w:val="20"/>
        </w:rPr>
        <w:t xml:space="preserve">Kandydat składa wyłącznie w IRK wniosek o przyjęcie do Szkoły. Wniosek zawiera: </w:t>
      </w:r>
    </w:p>
    <w:p w14:paraId="777507CC" w14:textId="5A1761A3" w:rsidR="00570A04" w:rsidRPr="00570A04" w:rsidRDefault="00570A04" w:rsidP="00043132">
      <w:pPr>
        <w:pStyle w:val="Default"/>
        <w:spacing w:line="276" w:lineRule="auto"/>
        <w:jc w:val="both"/>
        <w:rPr>
          <w:sz w:val="20"/>
          <w:szCs w:val="20"/>
        </w:rPr>
      </w:pPr>
      <w:r w:rsidRPr="00570A04">
        <w:rPr>
          <w:sz w:val="20"/>
          <w:szCs w:val="20"/>
        </w:rPr>
        <w:t xml:space="preserve">1) wskazanie wybranej dyscypliny, w której kandydat planuje podjąć kształcenie, numer PESEL lub numer paszportu, obywatelstwo, dane kontaktowe (adres zamieszkania, adres poczty elektronicznej, numer telefonu), informację, czy kandydat wyraża zgodę na doręczenie decyzji administracyjnych za pomocą środków komunikacji elektronicznej, zgodę na przetwarzanie danych osobowych na potrzeby postępowania rekrutacyjnego; </w:t>
      </w:r>
    </w:p>
    <w:p w14:paraId="5FB90855" w14:textId="77777777" w:rsidR="00570A04" w:rsidRPr="00570A04" w:rsidRDefault="00570A04" w:rsidP="00043132">
      <w:pPr>
        <w:pStyle w:val="Default"/>
        <w:spacing w:line="276" w:lineRule="auto"/>
        <w:jc w:val="both"/>
        <w:rPr>
          <w:sz w:val="20"/>
          <w:szCs w:val="20"/>
        </w:rPr>
      </w:pPr>
      <w:r w:rsidRPr="00570A04">
        <w:rPr>
          <w:sz w:val="20"/>
          <w:szCs w:val="20"/>
        </w:rPr>
        <w:t xml:space="preserve">2) skan dyplomu ukończenia jednolitych studiów magisterskich bądź studiów drugiego stopnia lub równorzędny uzyskany na podstawie odrębnych przepisów. W przypadku dyplomu równorzędnego dyplomowi ukończenia jednolitych studiów magisterskich lub studiów drugiego stopnia, kandydat uzasadnia tę równorzędność. W przypadku gdy dyplom został wydany w języku innym niż polski lub angielski, kandydat załącza jego tłumaczenie przysięgłe; </w:t>
      </w:r>
    </w:p>
    <w:p w14:paraId="58817C05" w14:textId="77777777" w:rsidR="00570A04" w:rsidRPr="00570A04" w:rsidRDefault="00570A04" w:rsidP="00043132">
      <w:pPr>
        <w:pStyle w:val="Default"/>
        <w:spacing w:line="276" w:lineRule="auto"/>
        <w:jc w:val="both"/>
        <w:rPr>
          <w:sz w:val="20"/>
          <w:szCs w:val="20"/>
        </w:rPr>
      </w:pPr>
      <w:r w:rsidRPr="00570A04">
        <w:rPr>
          <w:sz w:val="20"/>
          <w:szCs w:val="20"/>
        </w:rPr>
        <w:t xml:space="preserve">3) życiorys lub CV zawierające informacje o aktywności naukowej, w tym zainteresowaniach i osiągnięciach naukowych kandydata w okresie pięciu lat kalendarzowych poprzedzających złożenie wniosku (w przypadku, gdy kandydat w tym okresie został rodzicem, co potwierdzi załączając we wniosku skan aktu urodzenia dziecka, termin ten podlega wydłużeniu o dwa lata na każde dziecko), w szczególności o: </w:t>
      </w:r>
    </w:p>
    <w:p w14:paraId="7A7FAF2B" w14:textId="77777777" w:rsidR="00570A04" w:rsidRPr="00570A04" w:rsidRDefault="00570A04" w:rsidP="00043132">
      <w:pPr>
        <w:pStyle w:val="Default"/>
        <w:spacing w:line="276" w:lineRule="auto"/>
        <w:jc w:val="both"/>
        <w:rPr>
          <w:sz w:val="20"/>
          <w:szCs w:val="20"/>
        </w:rPr>
      </w:pPr>
      <w:r w:rsidRPr="00570A04">
        <w:rPr>
          <w:sz w:val="20"/>
          <w:szCs w:val="20"/>
        </w:rPr>
        <w:lastRenderedPageBreak/>
        <w:t xml:space="preserve">▪ publikacjach, </w:t>
      </w:r>
    </w:p>
    <w:p w14:paraId="0F6FFF48" w14:textId="77777777" w:rsidR="00570A04" w:rsidRPr="00570A04" w:rsidRDefault="00570A04" w:rsidP="00043132">
      <w:pPr>
        <w:pStyle w:val="Default"/>
        <w:spacing w:line="276" w:lineRule="auto"/>
        <w:jc w:val="both"/>
        <w:rPr>
          <w:sz w:val="20"/>
          <w:szCs w:val="20"/>
        </w:rPr>
      </w:pPr>
      <w:r w:rsidRPr="00570A04">
        <w:rPr>
          <w:sz w:val="20"/>
          <w:szCs w:val="20"/>
        </w:rPr>
        <w:t xml:space="preserve">▪ pracach badawczych i organizacyjnych w kołach naukowych, </w:t>
      </w:r>
    </w:p>
    <w:p w14:paraId="56A12DF8" w14:textId="77777777" w:rsidR="00570A04" w:rsidRPr="00570A04" w:rsidRDefault="00570A04" w:rsidP="00043132">
      <w:pPr>
        <w:pStyle w:val="Default"/>
        <w:spacing w:line="276" w:lineRule="auto"/>
        <w:jc w:val="both"/>
        <w:rPr>
          <w:sz w:val="20"/>
          <w:szCs w:val="20"/>
        </w:rPr>
      </w:pPr>
      <w:r w:rsidRPr="00570A04">
        <w:rPr>
          <w:sz w:val="20"/>
          <w:szCs w:val="20"/>
        </w:rPr>
        <w:t xml:space="preserve">▪ udziale w konferencjach naukowych, </w:t>
      </w:r>
    </w:p>
    <w:p w14:paraId="006D6182" w14:textId="77777777" w:rsidR="00570A04" w:rsidRPr="00570A04" w:rsidRDefault="00570A04" w:rsidP="00043132">
      <w:pPr>
        <w:pStyle w:val="Default"/>
        <w:spacing w:line="276" w:lineRule="auto"/>
        <w:jc w:val="both"/>
        <w:rPr>
          <w:sz w:val="20"/>
          <w:szCs w:val="20"/>
        </w:rPr>
      </w:pPr>
      <w:r w:rsidRPr="00570A04">
        <w:rPr>
          <w:sz w:val="20"/>
          <w:szCs w:val="20"/>
        </w:rPr>
        <w:t xml:space="preserve">▪ udziale w projektach badawczych, </w:t>
      </w:r>
    </w:p>
    <w:p w14:paraId="7F42669B" w14:textId="77777777" w:rsidR="00570A04" w:rsidRPr="00570A04" w:rsidRDefault="00570A04" w:rsidP="00043132">
      <w:pPr>
        <w:pStyle w:val="Default"/>
        <w:spacing w:line="276" w:lineRule="auto"/>
        <w:jc w:val="both"/>
        <w:rPr>
          <w:sz w:val="20"/>
          <w:szCs w:val="20"/>
        </w:rPr>
      </w:pPr>
      <w:r w:rsidRPr="00570A04">
        <w:rPr>
          <w:sz w:val="20"/>
          <w:szCs w:val="20"/>
        </w:rPr>
        <w:t xml:space="preserve">▪ nagrodach i wyróżnieniach, </w:t>
      </w:r>
    </w:p>
    <w:p w14:paraId="316732DC" w14:textId="77777777" w:rsidR="00570A04" w:rsidRPr="00570A04" w:rsidRDefault="00570A04" w:rsidP="00043132">
      <w:pPr>
        <w:pStyle w:val="Default"/>
        <w:spacing w:line="276" w:lineRule="auto"/>
        <w:jc w:val="both"/>
        <w:rPr>
          <w:sz w:val="20"/>
          <w:szCs w:val="20"/>
        </w:rPr>
      </w:pPr>
      <w:r w:rsidRPr="00570A04">
        <w:rPr>
          <w:sz w:val="20"/>
          <w:szCs w:val="20"/>
        </w:rPr>
        <w:t xml:space="preserve">▪ stażach badawczych, </w:t>
      </w:r>
    </w:p>
    <w:p w14:paraId="5F16EC2D" w14:textId="77777777" w:rsidR="00570A04" w:rsidRPr="00570A04" w:rsidRDefault="00570A04" w:rsidP="00043132">
      <w:pPr>
        <w:pStyle w:val="Default"/>
        <w:spacing w:line="276" w:lineRule="auto"/>
        <w:jc w:val="both"/>
        <w:rPr>
          <w:sz w:val="20"/>
          <w:szCs w:val="20"/>
        </w:rPr>
      </w:pPr>
      <w:r w:rsidRPr="00570A04">
        <w:rPr>
          <w:sz w:val="20"/>
          <w:szCs w:val="20"/>
        </w:rPr>
        <w:t xml:space="preserve">▪ odbytych szkoleniach z zakresu umiejętności badawczych, </w:t>
      </w:r>
    </w:p>
    <w:p w14:paraId="0D6F546A" w14:textId="77777777" w:rsidR="00570A04" w:rsidRPr="00570A04" w:rsidRDefault="00570A04" w:rsidP="00043132">
      <w:pPr>
        <w:pStyle w:val="Default"/>
        <w:spacing w:line="276" w:lineRule="auto"/>
        <w:jc w:val="both"/>
        <w:rPr>
          <w:sz w:val="20"/>
          <w:szCs w:val="20"/>
        </w:rPr>
      </w:pPr>
      <w:r w:rsidRPr="00570A04">
        <w:rPr>
          <w:sz w:val="20"/>
          <w:szCs w:val="20"/>
        </w:rPr>
        <w:t xml:space="preserve">▪ działalności popularyzującej naukę, </w:t>
      </w:r>
    </w:p>
    <w:p w14:paraId="030626BA" w14:textId="77777777" w:rsidR="00570A04" w:rsidRPr="00570A04" w:rsidRDefault="00570A04" w:rsidP="00043132">
      <w:pPr>
        <w:pStyle w:val="Default"/>
        <w:spacing w:line="276" w:lineRule="auto"/>
        <w:jc w:val="both"/>
        <w:rPr>
          <w:sz w:val="20"/>
          <w:szCs w:val="20"/>
        </w:rPr>
      </w:pPr>
      <w:r w:rsidRPr="00570A04">
        <w:rPr>
          <w:sz w:val="20"/>
          <w:szCs w:val="20"/>
        </w:rPr>
        <w:t xml:space="preserve">▪ działalności w ciałach przedstawicielskich ruchu naukowego, </w:t>
      </w:r>
    </w:p>
    <w:p w14:paraId="1E08543C" w14:textId="77777777" w:rsidR="00570A04" w:rsidRPr="00570A04" w:rsidRDefault="00570A04" w:rsidP="00043132">
      <w:pPr>
        <w:pStyle w:val="Default"/>
        <w:spacing w:line="276" w:lineRule="auto"/>
        <w:jc w:val="both"/>
        <w:rPr>
          <w:sz w:val="20"/>
          <w:szCs w:val="20"/>
        </w:rPr>
      </w:pPr>
      <w:r w:rsidRPr="00570A04">
        <w:rPr>
          <w:sz w:val="20"/>
          <w:szCs w:val="20"/>
        </w:rPr>
        <w:t xml:space="preserve">▪ średniej ocen ze studiów, </w:t>
      </w:r>
    </w:p>
    <w:p w14:paraId="40945126" w14:textId="77777777" w:rsidR="00570A04" w:rsidRPr="00570A04" w:rsidRDefault="00570A04" w:rsidP="00043132">
      <w:pPr>
        <w:pStyle w:val="Default"/>
        <w:spacing w:line="276" w:lineRule="auto"/>
        <w:jc w:val="both"/>
        <w:rPr>
          <w:sz w:val="20"/>
          <w:szCs w:val="20"/>
        </w:rPr>
      </w:pPr>
      <w:r w:rsidRPr="00570A04">
        <w:rPr>
          <w:sz w:val="20"/>
          <w:szCs w:val="20"/>
        </w:rPr>
        <w:t xml:space="preserve">▪ karierze zawodowej, </w:t>
      </w:r>
    </w:p>
    <w:p w14:paraId="14F9F700" w14:textId="77777777" w:rsidR="00570A04" w:rsidRPr="00570A04" w:rsidRDefault="00570A04" w:rsidP="00043132">
      <w:pPr>
        <w:pStyle w:val="Default"/>
        <w:spacing w:line="276" w:lineRule="auto"/>
        <w:jc w:val="both"/>
        <w:rPr>
          <w:sz w:val="20"/>
          <w:szCs w:val="20"/>
        </w:rPr>
      </w:pPr>
      <w:r w:rsidRPr="00570A04">
        <w:rPr>
          <w:sz w:val="20"/>
          <w:szCs w:val="20"/>
        </w:rPr>
        <w:t xml:space="preserve">▪ znajomości języków obcych; </w:t>
      </w:r>
    </w:p>
    <w:p w14:paraId="54856675" w14:textId="77777777" w:rsidR="00570A04" w:rsidRPr="00570A04" w:rsidRDefault="00570A04" w:rsidP="00043132">
      <w:pPr>
        <w:pStyle w:val="Default"/>
        <w:spacing w:line="276" w:lineRule="auto"/>
        <w:jc w:val="both"/>
        <w:rPr>
          <w:sz w:val="20"/>
          <w:szCs w:val="20"/>
        </w:rPr>
      </w:pPr>
      <w:r w:rsidRPr="00570A04">
        <w:rPr>
          <w:sz w:val="20"/>
          <w:szCs w:val="20"/>
        </w:rPr>
        <w:t xml:space="preserve">4) skany materiałów potwierdzających wskazaną w życiorysie lub CV aktywność naukową; </w:t>
      </w:r>
    </w:p>
    <w:p w14:paraId="1CB87DD5" w14:textId="77777777" w:rsidR="00570A04" w:rsidRPr="00570A04" w:rsidRDefault="00570A04" w:rsidP="00043132">
      <w:pPr>
        <w:pStyle w:val="Default"/>
        <w:spacing w:line="276" w:lineRule="auto"/>
        <w:jc w:val="both"/>
        <w:rPr>
          <w:sz w:val="20"/>
          <w:szCs w:val="20"/>
        </w:rPr>
      </w:pPr>
      <w:r w:rsidRPr="00570A04">
        <w:rPr>
          <w:sz w:val="20"/>
          <w:szCs w:val="20"/>
        </w:rPr>
        <w:t xml:space="preserve">5) dokument potwierdzający znajomość języka angielskiego na poziomie co najmniej B2 lub oświadczenie o znajomości języka angielskiego w stopniu umożliwiającym kształcenie w szkole; </w:t>
      </w:r>
    </w:p>
    <w:p w14:paraId="6CC01A5C" w14:textId="77777777" w:rsidR="00570A04" w:rsidRPr="00570A04" w:rsidRDefault="00570A04" w:rsidP="00043132">
      <w:pPr>
        <w:pStyle w:val="Default"/>
        <w:spacing w:line="276" w:lineRule="auto"/>
        <w:jc w:val="both"/>
        <w:rPr>
          <w:sz w:val="20"/>
          <w:szCs w:val="20"/>
        </w:rPr>
      </w:pPr>
      <w:r w:rsidRPr="00570A04">
        <w:rPr>
          <w:sz w:val="20"/>
          <w:szCs w:val="20"/>
        </w:rPr>
        <w:t xml:space="preserve">6) skan oświadczenia planowanego promotora o podjęciu się opieki promotorskiej oraz o liczbie doktorantów, dla których pozostaje wyznaczonym promotorem według wzoru, stanowiącego załącznik nr 4 do Uchwały nr 17 Senatu Uniwersytetu Warszawskiego z dnia 20 stycznia 2021 r. w sprawie zasad rekrutacji do szkół doktorskich Uniwersytetu Warszawskiego (Monitor UW z 2021, poz. 13), ponadto kandydat może dołączyć skan opinii planowanego promotora oraz opinie innych pracowników naukowych na temat kandydata oraz jego aktywności naukowej lub propozycji projektu badawczego; </w:t>
      </w:r>
    </w:p>
    <w:p w14:paraId="20C02E4A" w14:textId="77777777" w:rsidR="00570A04" w:rsidRPr="00570A04" w:rsidRDefault="00570A04" w:rsidP="00043132">
      <w:pPr>
        <w:pStyle w:val="Default"/>
        <w:spacing w:line="276" w:lineRule="auto"/>
        <w:jc w:val="both"/>
        <w:rPr>
          <w:sz w:val="20"/>
          <w:szCs w:val="20"/>
        </w:rPr>
      </w:pPr>
      <w:r w:rsidRPr="00570A04">
        <w:rPr>
          <w:sz w:val="20"/>
          <w:szCs w:val="20"/>
        </w:rPr>
        <w:t xml:space="preserve">7) fotografię przedstawiającą twarz kandydata, umożliwiającą jego identyfikację; </w:t>
      </w:r>
    </w:p>
    <w:p w14:paraId="07BC91E5" w14:textId="77777777" w:rsidR="00570A04" w:rsidRPr="00570A04" w:rsidRDefault="00570A04" w:rsidP="00043132">
      <w:pPr>
        <w:pStyle w:val="Default"/>
        <w:spacing w:line="276" w:lineRule="auto"/>
        <w:jc w:val="both"/>
        <w:rPr>
          <w:sz w:val="20"/>
          <w:szCs w:val="20"/>
        </w:rPr>
      </w:pPr>
      <w:r w:rsidRPr="00570A04">
        <w:rPr>
          <w:sz w:val="20"/>
          <w:szCs w:val="20"/>
        </w:rPr>
        <w:t xml:space="preserve">8) oświadczenie, czy jest lub był doktorantem albo uczestnikiem studiów doktoranckich lub posiada bądź posiadał wszczęty przewód doktorski albo postępowanie w sprawie nadania stopnia doktora, a jeżeli tak – tytuł rozprawy doktorskiej albo projektu badawczego przygotowywanego przez kandydata, z podaniem imienia i nazwiska jego opiekuna naukowego lub promotora; </w:t>
      </w:r>
    </w:p>
    <w:p w14:paraId="6835BCD4" w14:textId="77777777" w:rsidR="00570A04" w:rsidRPr="00570A04" w:rsidRDefault="00570A04" w:rsidP="00043132">
      <w:pPr>
        <w:pStyle w:val="Default"/>
        <w:spacing w:line="276" w:lineRule="auto"/>
        <w:jc w:val="both"/>
        <w:rPr>
          <w:sz w:val="20"/>
          <w:szCs w:val="20"/>
        </w:rPr>
      </w:pPr>
      <w:r w:rsidRPr="00570A04">
        <w:rPr>
          <w:sz w:val="20"/>
          <w:szCs w:val="20"/>
        </w:rPr>
        <w:t xml:space="preserve">9) oświadczenie o zapoznaniu się z treścią Uchwały oraz treścią art. 40 i art. 41 Kodeksu postępowania administracyjnego; </w:t>
      </w:r>
    </w:p>
    <w:p w14:paraId="709A0B85" w14:textId="77777777" w:rsidR="00570A04" w:rsidRPr="00570A04" w:rsidRDefault="00570A04" w:rsidP="00043132">
      <w:pPr>
        <w:pStyle w:val="Default"/>
        <w:spacing w:line="276" w:lineRule="auto"/>
        <w:jc w:val="both"/>
        <w:rPr>
          <w:sz w:val="20"/>
          <w:szCs w:val="20"/>
        </w:rPr>
      </w:pPr>
      <w:r w:rsidRPr="00570A04">
        <w:rPr>
          <w:sz w:val="20"/>
          <w:szCs w:val="20"/>
        </w:rPr>
        <w:t xml:space="preserve">10) skany kart przebiegu studiów I </w:t>
      </w:r>
      <w:proofErr w:type="spellStart"/>
      <w:r w:rsidRPr="00570A04">
        <w:rPr>
          <w:sz w:val="20"/>
          <w:szCs w:val="20"/>
        </w:rPr>
        <w:t>i</w:t>
      </w:r>
      <w:proofErr w:type="spellEnd"/>
      <w:r w:rsidRPr="00570A04">
        <w:rPr>
          <w:sz w:val="20"/>
          <w:szCs w:val="20"/>
        </w:rPr>
        <w:t xml:space="preserve"> II stopnia lub jednolitych studiów magisterskich, lub dokumentów równoważnych (np. suplement do dyplomu); </w:t>
      </w:r>
    </w:p>
    <w:p w14:paraId="60B8ECD8" w14:textId="77777777" w:rsidR="00570A04" w:rsidRPr="00570A04" w:rsidRDefault="00570A04" w:rsidP="00043132">
      <w:pPr>
        <w:pStyle w:val="Default"/>
        <w:spacing w:line="276" w:lineRule="auto"/>
        <w:jc w:val="both"/>
        <w:rPr>
          <w:sz w:val="20"/>
          <w:szCs w:val="20"/>
        </w:rPr>
      </w:pPr>
      <w:r w:rsidRPr="00570A04">
        <w:rPr>
          <w:sz w:val="20"/>
          <w:szCs w:val="20"/>
        </w:rPr>
        <w:t xml:space="preserve">11) streszczenie pracy lub projektu magisterskiego w języku angielskim (do 3000 znaków ze spacjami). </w:t>
      </w:r>
    </w:p>
    <w:p w14:paraId="74703364" w14:textId="796C44C8" w:rsidR="00570A04" w:rsidRDefault="00570A04" w:rsidP="001B4772">
      <w:pPr>
        <w:pStyle w:val="Default"/>
        <w:spacing w:line="276" w:lineRule="auto"/>
        <w:jc w:val="both"/>
        <w:rPr>
          <w:sz w:val="20"/>
          <w:szCs w:val="20"/>
        </w:rPr>
      </w:pPr>
      <w:r w:rsidRPr="00570A04">
        <w:rPr>
          <w:sz w:val="20"/>
          <w:szCs w:val="20"/>
        </w:rPr>
        <w:t xml:space="preserve">12) inne dokumenty w formie skanu: </w:t>
      </w:r>
      <w:r w:rsidR="00441B52" w:rsidRPr="00570A04">
        <w:rPr>
          <w:sz w:val="20"/>
          <w:szCs w:val="20"/>
        </w:rPr>
        <w:t>skan dyplomu ukończenia jednolitych studiów magisterskich bądź studiów drugiego stopnia</w:t>
      </w:r>
      <w:r w:rsidR="00441B52">
        <w:rPr>
          <w:sz w:val="20"/>
          <w:szCs w:val="20"/>
        </w:rPr>
        <w:t xml:space="preserve"> </w:t>
      </w:r>
      <w:r w:rsidR="001B4772">
        <w:rPr>
          <w:sz w:val="20"/>
          <w:szCs w:val="20"/>
        </w:rPr>
        <w:t>innego ukończonego kierunku studiów</w:t>
      </w:r>
      <w:r w:rsidR="00571031">
        <w:rPr>
          <w:sz w:val="20"/>
          <w:szCs w:val="20"/>
        </w:rPr>
        <w:t xml:space="preserve"> (opcjonalnie)</w:t>
      </w:r>
    </w:p>
    <w:p w14:paraId="709A0B35" w14:textId="77777777" w:rsidR="001B4772" w:rsidRPr="00570A04" w:rsidRDefault="001B4772" w:rsidP="001B4772">
      <w:pPr>
        <w:pStyle w:val="Default"/>
        <w:spacing w:line="276" w:lineRule="auto"/>
        <w:jc w:val="both"/>
        <w:rPr>
          <w:sz w:val="20"/>
          <w:szCs w:val="20"/>
        </w:rPr>
      </w:pPr>
    </w:p>
    <w:p w14:paraId="1C72D392" w14:textId="77777777" w:rsidR="00570A04" w:rsidRPr="00570A04" w:rsidRDefault="00570A04" w:rsidP="00570A04">
      <w:pPr>
        <w:pStyle w:val="Default"/>
        <w:spacing w:line="276" w:lineRule="auto"/>
        <w:rPr>
          <w:sz w:val="20"/>
          <w:szCs w:val="20"/>
        </w:rPr>
      </w:pPr>
      <w:r w:rsidRPr="00570A04">
        <w:rPr>
          <w:b/>
          <w:bCs/>
          <w:sz w:val="20"/>
          <w:szCs w:val="20"/>
        </w:rPr>
        <w:t xml:space="preserve">Kryteria oceny </w:t>
      </w:r>
    </w:p>
    <w:p w14:paraId="6A1A0F5A" w14:textId="77777777" w:rsidR="00C57A84" w:rsidRDefault="00C57A84" w:rsidP="00570A04">
      <w:pPr>
        <w:pStyle w:val="Default"/>
        <w:spacing w:line="276" w:lineRule="auto"/>
        <w:rPr>
          <w:b/>
          <w:bCs/>
          <w:sz w:val="20"/>
          <w:szCs w:val="20"/>
        </w:rPr>
      </w:pPr>
    </w:p>
    <w:p w14:paraId="68DFEB1B" w14:textId="77777777" w:rsidR="00C57A84" w:rsidRPr="00C57A84" w:rsidRDefault="00C57A84" w:rsidP="00C57A84">
      <w:pPr>
        <w:pStyle w:val="Default"/>
        <w:spacing w:line="276" w:lineRule="auto"/>
        <w:jc w:val="both"/>
        <w:rPr>
          <w:sz w:val="20"/>
          <w:szCs w:val="20"/>
        </w:rPr>
      </w:pPr>
      <w:r w:rsidRPr="00C57A84">
        <w:rPr>
          <w:sz w:val="20"/>
          <w:szCs w:val="20"/>
        </w:rPr>
        <w:t>Do konkursu może przystąpić osoba, która nie posiada stopnia doktora i nie jest uczestnikiem szkoły doktorskiej. Konkurs przeprowadza komisja powołana przez kierownika podmiotu będącego wnioskodawcą, w którym będzie realizowany projekt badawczy, złożona z kierownika projektu jako przewodniczącego oraz przynajmniej dwóch wskazanych przez niego osób posiadających odpowiednie kwalifikacje naukowe lub zawodowe. Komisja ocenia kandydatów w skali punktowej biorąc pod uwagę kompetencje do realizacji określonych zadań w projekcie badawczym oraz dotychczasowy dorobek naukowy kandydata, opracowując na tej podstawie ranking kandydatów wg następujących kryteriów:</w:t>
      </w:r>
    </w:p>
    <w:p w14:paraId="714B641D" w14:textId="77777777" w:rsidR="00C57A84" w:rsidRPr="00C57A84" w:rsidRDefault="00C57A84" w:rsidP="00C57A84">
      <w:pPr>
        <w:pStyle w:val="Default"/>
        <w:spacing w:line="276" w:lineRule="auto"/>
        <w:jc w:val="both"/>
        <w:rPr>
          <w:sz w:val="20"/>
          <w:szCs w:val="20"/>
        </w:rPr>
      </w:pPr>
      <w:r w:rsidRPr="00C57A84">
        <w:rPr>
          <w:sz w:val="20"/>
          <w:szCs w:val="20"/>
        </w:rPr>
        <w:t>▪ kompetencje do realizacji określonych zadań w projekcie badawczym (70% oceny końcowej):</w:t>
      </w:r>
    </w:p>
    <w:p w14:paraId="3CFBBB70" w14:textId="0EC0C5A8" w:rsidR="00C57A84" w:rsidRPr="00C57A84" w:rsidRDefault="00C57A84" w:rsidP="00C57A84">
      <w:pPr>
        <w:pStyle w:val="Default"/>
        <w:spacing w:line="276" w:lineRule="auto"/>
        <w:ind w:firstLine="708"/>
        <w:jc w:val="both"/>
        <w:rPr>
          <w:sz w:val="20"/>
          <w:szCs w:val="20"/>
        </w:rPr>
      </w:pPr>
      <w:r w:rsidRPr="00C57A84">
        <w:rPr>
          <w:sz w:val="20"/>
          <w:szCs w:val="20"/>
        </w:rPr>
        <w:t>3 pkt</w:t>
      </w:r>
      <w:r>
        <w:rPr>
          <w:sz w:val="20"/>
          <w:szCs w:val="20"/>
        </w:rPr>
        <w:tab/>
      </w:r>
      <w:r w:rsidRPr="00C57A84">
        <w:rPr>
          <w:sz w:val="20"/>
          <w:szCs w:val="20"/>
        </w:rPr>
        <w:t>bardzo dobre;</w:t>
      </w:r>
    </w:p>
    <w:p w14:paraId="1B972EDB" w14:textId="7B5E1DD5" w:rsidR="00C57A84" w:rsidRPr="00C57A84" w:rsidRDefault="00C57A84" w:rsidP="00C57A84">
      <w:pPr>
        <w:pStyle w:val="Default"/>
        <w:spacing w:line="276" w:lineRule="auto"/>
        <w:ind w:firstLine="708"/>
        <w:jc w:val="both"/>
        <w:rPr>
          <w:sz w:val="20"/>
          <w:szCs w:val="20"/>
        </w:rPr>
      </w:pPr>
      <w:r w:rsidRPr="00C57A84">
        <w:rPr>
          <w:sz w:val="20"/>
          <w:szCs w:val="20"/>
        </w:rPr>
        <w:t>2 pkt</w:t>
      </w:r>
      <w:r>
        <w:rPr>
          <w:sz w:val="20"/>
          <w:szCs w:val="20"/>
        </w:rPr>
        <w:tab/>
      </w:r>
      <w:r w:rsidRPr="00C57A84">
        <w:rPr>
          <w:sz w:val="20"/>
          <w:szCs w:val="20"/>
        </w:rPr>
        <w:t>dobre;</w:t>
      </w:r>
    </w:p>
    <w:p w14:paraId="54CADC45" w14:textId="1EC9FF4B" w:rsidR="00C57A84" w:rsidRPr="00C57A84" w:rsidRDefault="00C57A84" w:rsidP="00C57A84">
      <w:pPr>
        <w:pStyle w:val="Default"/>
        <w:spacing w:line="276" w:lineRule="auto"/>
        <w:ind w:firstLine="708"/>
        <w:jc w:val="both"/>
        <w:rPr>
          <w:sz w:val="20"/>
          <w:szCs w:val="20"/>
        </w:rPr>
      </w:pPr>
      <w:r w:rsidRPr="00C57A84">
        <w:rPr>
          <w:sz w:val="20"/>
          <w:szCs w:val="20"/>
        </w:rPr>
        <w:t>1 pkt</w:t>
      </w:r>
      <w:r>
        <w:rPr>
          <w:sz w:val="20"/>
          <w:szCs w:val="20"/>
        </w:rPr>
        <w:tab/>
      </w:r>
      <w:r w:rsidRPr="00C57A84">
        <w:rPr>
          <w:sz w:val="20"/>
          <w:szCs w:val="20"/>
        </w:rPr>
        <w:t>słabe;</w:t>
      </w:r>
    </w:p>
    <w:p w14:paraId="5EFBC720" w14:textId="0FC70CD7" w:rsidR="00C57A84" w:rsidRPr="00C57A84" w:rsidRDefault="00C57A84" w:rsidP="00C57A84">
      <w:pPr>
        <w:pStyle w:val="Default"/>
        <w:spacing w:line="276" w:lineRule="auto"/>
        <w:ind w:firstLine="708"/>
        <w:jc w:val="both"/>
        <w:rPr>
          <w:sz w:val="20"/>
          <w:szCs w:val="20"/>
        </w:rPr>
      </w:pPr>
      <w:r w:rsidRPr="00C57A84">
        <w:rPr>
          <w:sz w:val="20"/>
          <w:szCs w:val="20"/>
        </w:rPr>
        <w:t>0 pkt</w:t>
      </w:r>
      <w:r>
        <w:rPr>
          <w:sz w:val="20"/>
          <w:szCs w:val="20"/>
        </w:rPr>
        <w:tab/>
      </w:r>
      <w:r w:rsidRPr="00C57A84">
        <w:rPr>
          <w:sz w:val="20"/>
          <w:szCs w:val="20"/>
        </w:rPr>
        <w:t>brak kompetencji.</w:t>
      </w:r>
    </w:p>
    <w:p w14:paraId="7C12FB66" w14:textId="77777777" w:rsidR="00C57A84" w:rsidRPr="00C57A84" w:rsidRDefault="00C57A84" w:rsidP="00C57A84">
      <w:pPr>
        <w:pStyle w:val="Default"/>
        <w:spacing w:line="276" w:lineRule="auto"/>
        <w:jc w:val="both"/>
        <w:rPr>
          <w:sz w:val="20"/>
          <w:szCs w:val="20"/>
        </w:rPr>
      </w:pPr>
      <w:r w:rsidRPr="00C57A84">
        <w:rPr>
          <w:sz w:val="20"/>
          <w:szCs w:val="20"/>
        </w:rPr>
        <w:t>▪ dorobek naukowy kandydata, w tym publikacje w renomowanych wydawnictwach /czasopismach naukowych (30% oceny końcowej):</w:t>
      </w:r>
    </w:p>
    <w:p w14:paraId="5C2C9958" w14:textId="5D4ECB13" w:rsidR="00C57A84" w:rsidRPr="00C57A84" w:rsidRDefault="00C57A84" w:rsidP="00C57A84">
      <w:pPr>
        <w:pStyle w:val="Default"/>
        <w:spacing w:line="276" w:lineRule="auto"/>
        <w:ind w:firstLine="708"/>
        <w:jc w:val="both"/>
        <w:rPr>
          <w:sz w:val="20"/>
          <w:szCs w:val="20"/>
        </w:rPr>
      </w:pPr>
      <w:r w:rsidRPr="00C57A84">
        <w:rPr>
          <w:sz w:val="20"/>
          <w:szCs w:val="20"/>
        </w:rPr>
        <w:t>4 pkt</w:t>
      </w:r>
      <w:r>
        <w:rPr>
          <w:sz w:val="20"/>
          <w:szCs w:val="20"/>
        </w:rPr>
        <w:tab/>
      </w:r>
      <w:r w:rsidRPr="00C57A84">
        <w:rPr>
          <w:sz w:val="20"/>
          <w:szCs w:val="20"/>
        </w:rPr>
        <w:t>wyróżniający;</w:t>
      </w:r>
    </w:p>
    <w:p w14:paraId="44A83498" w14:textId="089A91C6" w:rsidR="00C57A84" w:rsidRPr="00C57A84" w:rsidRDefault="00C57A84" w:rsidP="00C57A84">
      <w:pPr>
        <w:pStyle w:val="Default"/>
        <w:spacing w:line="276" w:lineRule="auto"/>
        <w:ind w:firstLine="708"/>
        <w:jc w:val="both"/>
        <w:rPr>
          <w:sz w:val="20"/>
          <w:szCs w:val="20"/>
        </w:rPr>
      </w:pPr>
      <w:r w:rsidRPr="00C57A84">
        <w:rPr>
          <w:sz w:val="20"/>
          <w:szCs w:val="20"/>
        </w:rPr>
        <w:lastRenderedPageBreak/>
        <w:t>3 pkt</w:t>
      </w:r>
      <w:r>
        <w:rPr>
          <w:sz w:val="20"/>
          <w:szCs w:val="20"/>
        </w:rPr>
        <w:tab/>
      </w:r>
      <w:r w:rsidRPr="00C57A84">
        <w:rPr>
          <w:sz w:val="20"/>
          <w:szCs w:val="20"/>
        </w:rPr>
        <w:t>bardzo dobry;</w:t>
      </w:r>
    </w:p>
    <w:p w14:paraId="24021A9F" w14:textId="4E8B5FE7" w:rsidR="00C57A84" w:rsidRPr="00C57A84" w:rsidRDefault="00C57A84" w:rsidP="00C57A84">
      <w:pPr>
        <w:pStyle w:val="Default"/>
        <w:spacing w:line="276" w:lineRule="auto"/>
        <w:ind w:firstLine="708"/>
        <w:jc w:val="both"/>
        <w:rPr>
          <w:sz w:val="20"/>
          <w:szCs w:val="20"/>
        </w:rPr>
      </w:pPr>
      <w:r w:rsidRPr="00C57A84">
        <w:rPr>
          <w:sz w:val="20"/>
          <w:szCs w:val="20"/>
        </w:rPr>
        <w:t>2 pkt</w:t>
      </w:r>
      <w:r>
        <w:rPr>
          <w:sz w:val="20"/>
          <w:szCs w:val="20"/>
        </w:rPr>
        <w:tab/>
      </w:r>
      <w:r w:rsidRPr="00C57A84">
        <w:rPr>
          <w:sz w:val="20"/>
          <w:szCs w:val="20"/>
        </w:rPr>
        <w:t>dobry;</w:t>
      </w:r>
    </w:p>
    <w:p w14:paraId="2098B8A8" w14:textId="7C34CD05" w:rsidR="00C57A84" w:rsidRPr="00C57A84" w:rsidRDefault="00C57A84" w:rsidP="00C57A84">
      <w:pPr>
        <w:pStyle w:val="Default"/>
        <w:spacing w:line="276" w:lineRule="auto"/>
        <w:ind w:firstLine="708"/>
        <w:jc w:val="both"/>
        <w:rPr>
          <w:sz w:val="20"/>
          <w:szCs w:val="20"/>
        </w:rPr>
      </w:pPr>
      <w:r w:rsidRPr="00C57A84">
        <w:rPr>
          <w:sz w:val="20"/>
          <w:szCs w:val="20"/>
        </w:rPr>
        <w:t>1 pkt</w:t>
      </w:r>
      <w:r>
        <w:rPr>
          <w:sz w:val="20"/>
          <w:szCs w:val="20"/>
        </w:rPr>
        <w:tab/>
      </w:r>
      <w:r w:rsidRPr="00C57A84">
        <w:rPr>
          <w:sz w:val="20"/>
          <w:szCs w:val="20"/>
        </w:rPr>
        <w:t>słaby;</w:t>
      </w:r>
    </w:p>
    <w:p w14:paraId="38AF1035" w14:textId="6C5D51F1" w:rsidR="00C57A84" w:rsidRPr="00C57A84" w:rsidRDefault="00C57A84" w:rsidP="00C57A84">
      <w:pPr>
        <w:pStyle w:val="Default"/>
        <w:spacing w:line="276" w:lineRule="auto"/>
        <w:ind w:firstLine="708"/>
        <w:jc w:val="both"/>
        <w:rPr>
          <w:sz w:val="20"/>
          <w:szCs w:val="20"/>
        </w:rPr>
      </w:pPr>
      <w:r w:rsidRPr="00C57A84">
        <w:rPr>
          <w:sz w:val="20"/>
          <w:szCs w:val="20"/>
        </w:rPr>
        <w:t>0 pkt</w:t>
      </w:r>
      <w:r>
        <w:rPr>
          <w:sz w:val="20"/>
          <w:szCs w:val="20"/>
        </w:rPr>
        <w:tab/>
      </w:r>
      <w:r w:rsidRPr="00C57A84">
        <w:rPr>
          <w:sz w:val="20"/>
          <w:szCs w:val="20"/>
        </w:rPr>
        <w:t>brak dorobku naukowego.</w:t>
      </w:r>
    </w:p>
    <w:p w14:paraId="2D3618E5" w14:textId="77777777" w:rsidR="00C57A84" w:rsidRDefault="00C57A84" w:rsidP="00C57A84">
      <w:pPr>
        <w:pStyle w:val="Default"/>
        <w:spacing w:line="276" w:lineRule="auto"/>
        <w:jc w:val="both"/>
        <w:rPr>
          <w:sz w:val="20"/>
          <w:szCs w:val="20"/>
        </w:rPr>
      </w:pPr>
    </w:p>
    <w:p w14:paraId="1D212EDA" w14:textId="531D7C4B" w:rsidR="00C57A84" w:rsidRPr="00C57A84" w:rsidRDefault="00C57A84" w:rsidP="00C57A84">
      <w:pPr>
        <w:pStyle w:val="Default"/>
        <w:spacing w:line="276" w:lineRule="auto"/>
        <w:jc w:val="both"/>
        <w:rPr>
          <w:sz w:val="20"/>
          <w:szCs w:val="20"/>
        </w:rPr>
      </w:pPr>
      <w:r w:rsidRPr="00C57A84">
        <w:rPr>
          <w:sz w:val="20"/>
          <w:szCs w:val="20"/>
        </w:rPr>
        <w:t>Wyniki konkursu są przekazywane do Narodowego Centrum Nauki.</w:t>
      </w:r>
    </w:p>
    <w:p w14:paraId="458FE908" w14:textId="77777777" w:rsidR="00C57A84" w:rsidRDefault="00C57A84" w:rsidP="00570A04">
      <w:pPr>
        <w:pStyle w:val="Default"/>
        <w:spacing w:line="276" w:lineRule="auto"/>
        <w:rPr>
          <w:b/>
          <w:bCs/>
          <w:sz w:val="20"/>
          <w:szCs w:val="20"/>
        </w:rPr>
      </w:pPr>
    </w:p>
    <w:p w14:paraId="22A53C78" w14:textId="04CBE51D" w:rsidR="00570A04" w:rsidRPr="00570A04" w:rsidRDefault="00570A04" w:rsidP="00570A04">
      <w:pPr>
        <w:pStyle w:val="Default"/>
        <w:spacing w:line="276" w:lineRule="auto"/>
        <w:rPr>
          <w:sz w:val="20"/>
          <w:szCs w:val="20"/>
        </w:rPr>
      </w:pPr>
      <w:r w:rsidRPr="00570A04">
        <w:rPr>
          <w:b/>
          <w:bCs/>
          <w:sz w:val="20"/>
          <w:szCs w:val="20"/>
        </w:rPr>
        <w:t xml:space="preserve">Program kształcenia </w:t>
      </w:r>
    </w:p>
    <w:p w14:paraId="533F1604" w14:textId="77777777" w:rsidR="00C57A84" w:rsidRDefault="00C57A84" w:rsidP="00570A04">
      <w:pPr>
        <w:pStyle w:val="Default"/>
        <w:spacing w:line="276" w:lineRule="auto"/>
        <w:rPr>
          <w:sz w:val="20"/>
          <w:szCs w:val="20"/>
        </w:rPr>
      </w:pPr>
    </w:p>
    <w:p w14:paraId="380D9D3D" w14:textId="712AD0F1" w:rsidR="00570A04" w:rsidRDefault="00570A04" w:rsidP="00570A04">
      <w:pPr>
        <w:pStyle w:val="Default"/>
        <w:spacing w:line="276" w:lineRule="auto"/>
        <w:rPr>
          <w:sz w:val="20"/>
          <w:szCs w:val="20"/>
        </w:rPr>
      </w:pPr>
      <w:r w:rsidRPr="00570A04">
        <w:rPr>
          <w:sz w:val="20"/>
          <w:szCs w:val="20"/>
        </w:rPr>
        <w:t xml:space="preserve">Kształcenie trwa 4 lata. Obejmuje zajęcia obligatoryjne (nie więcej niż 300 godz. łącznie przez cały okres kształcenia) oraz realizację indywidualnego programu badawczego, realizowanego pod kierunkiem promotora. Rozpoczęcie kształcenia – 1.10.2022 lub 1.03.2022. </w:t>
      </w:r>
    </w:p>
    <w:p w14:paraId="129EA7D6" w14:textId="77777777" w:rsidR="00883B95" w:rsidRPr="00570A04" w:rsidRDefault="00883B95" w:rsidP="00570A04">
      <w:pPr>
        <w:pStyle w:val="Default"/>
        <w:spacing w:line="276" w:lineRule="auto"/>
        <w:rPr>
          <w:sz w:val="20"/>
          <w:szCs w:val="20"/>
        </w:rPr>
      </w:pPr>
    </w:p>
    <w:p w14:paraId="7D55F83C" w14:textId="77777777" w:rsidR="00570A04" w:rsidRPr="00570A04" w:rsidRDefault="00570A04" w:rsidP="00570A04">
      <w:pPr>
        <w:pStyle w:val="Default"/>
        <w:spacing w:line="276" w:lineRule="auto"/>
        <w:rPr>
          <w:sz w:val="20"/>
          <w:szCs w:val="20"/>
        </w:rPr>
      </w:pPr>
      <w:r w:rsidRPr="00570A04">
        <w:rPr>
          <w:sz w:val="20"/>
          <w:szCs w:val="20"/>
        </w:rPr>
        <w:t xml:space="preserve">Przygotowanie rozprawy doktorskiej w ramach programu nie może trwać dłużej niż 4 lata. </w:t>
      </w:r>
    </w:p>
    <w:p w14:paraId="49F2637A" w14:textId="77777777" w:rsidR="00C57A84" w:rsidRDefault="00C57A84" w:rsidP="00570A04">
      <w:pPr>
        <w:pStyle w:val="Default"/>
        <w:spacing w:line="276" w:lineRule="auto"/>
        <w:rPr>
          <w:b/>
          <w:bCs/>
          <w:sz w:val="20"/>
          <w:szCs w:val="20"/>
        </w:rPr>
      </w:pPr>
    </w:p>
    <w:p w14:paraId="66211626" w14:textId="363C7F74" w:rsidR="00570A04" w:rsidRPr="00570A04" w:rsidRDefault="00570A04" w:rsidP="00570A04">
      <w:pPr>
        <w:pStyle w:val="Default"/>
        <w:spacing w:line="276" w:lineRule="auto"/>
        <w:rPr>
          <w:sz w:val="20"/>
          <w:szCs w:val="20"/>
        </w:rPr>
      </w:pPr>
      <w:r w:rsidRPr="00570A04">
        <w:rPr>
          <w:b/>
          <w:bCs/>
          <w:sz w:val="20"/>
          <w:szCs w:val="20"/>
        </w:rPr>
        <w:t xml:space="preserve">Stypendium </w:t>
      </w:r>
    </w:p>
    <w:p w14:paraId="72064063" w14:textId="77777777" w:rsidR="00C57A84" w:rsidRDefault="00C57A84" w:rsidP="00570A04">
      <w:pPr>
        <w:pStyle w:val="Default"/>
        <w:spacing w:line="276" w:lineRule="auto"/>
        <w:rPr>
          <w:sz w:val="20"/>
          <w:szCs w:val="20"/>
        </w:rPr>
      </w:pPr>
    </w:p>
    <w:p w14:paraId="1E5B8F7E" w14:textId="57A507D8" w:rsidR="00570A04" w:rsidRPr="00570A04" w:rsidRDefault="00570A04" w:rsidP="00570A04">
      <w:pPr>
        <w:pStyle w:val="Default"/>
        <w:spacing w:line="276" w:lineRule="auto"/>
        <w:rPr>
          <w:sz w:val="20"/>
          <w:szCs w:val="20"/>
        </w:rPr>
      </w:pPr>
      <w:r w:rsidRPr="00570A04">
        <w:rPr>
          <w:sz w:val="20"/>
          <w:szCs w:val="20"/>
        </w:rPr>
        <w:t>Stypendium wynosi</w:t>
      </w:r>
      <w:r w:rsidR="00C57A84">
        <w:rPr>
          <w:sz w:val="20"/>
          <w:szCs w:val="20"/>
        </w:rPr>
        <w:t xml:space="preserve"> </w:t>
      </w:r>
      <w:r w:rsidR="00883B95" w:rsidRPr="00883B95">
        <w:rPr>
          <w:sz w:val="20"/>
          <w:szCs w:val="20"/>
        </w:rPr>
        <w:t xml:space="preserve">4266,57 </w:t>
      </w:r>
      <w:r w:rsidRPr="00570A04">
        <w:rPr>
          <w:sz w:val="20"/>
          <w:szCs w:val="20"/>
        </w:rPr>
        <w:t xml:space="preserve">zł brutto (do oceny śródokresowej) i </w:t>
      </w:r>
      <w:r w:rsidR="00C57A84">
        <w:rPr>
          <w:sz w:val="20"/>
          <w:szCs w:val="20"/>
        </w:rPr>
        <w:t xml:space="preserve"> </w:t>
      </w:r>
      <w:r w:rsidR="00883B95" w:rsidRPr="00883B95">
        <w:rPr>
          <w:sz w:val="20"/>
          <w:szCs w:val="20"/>
        </w:rPr>
        <w:t xml:space="preserve">5119,89 </w:t>
      </w:r>
      <w:r w:rsidRPr="00570A04">
        <w:rPr>
          <w:sz w:val="20"/>
          <w:szCs w:val="20"/>
        </w:rPr>
        <w:t xml:space="preserve">zł brutto (po pozytywnej ocenie śródokresowej). </w:t>
      </w:r>
    </w:p>
    <w:sectPr w:rsidR="00570A04" w:rsidRPr="00570A04" w:rsidSect="00433E17">
      <w:pgSz w:w="12240" w:h="16340"/>
      <w:pgMar w:top="1417" w:right="1417" w:bottom="1417" w:left="1417"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973B" w16cex:dateUtc="2022-05-02T15: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52F7"/>
    <w:multiLevelType w:val="hybridMultilevel"/>
    <w:tmpl w:val="E9AE61C6"/>
    <w:lvl w:ilvl="0" w:tplc="6AB61EE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04"/>
    <w:rsid w:val="00043132"/>
    <w:rsid w:val="000E6E5F"/>
    <w:rsid w:val="001B4772"/>
    <w:rsid w:val="002C26BD"/>
    <w:rsid w:val="00433E17"/>
    <w:rsid w:val="00441B52"/>
    <w:rsid w:val="00570A04"/>
    <w:rsid w:val="00571031"/>
    <w:rsid w:val="00883B95"/>
    <w:rsid w:val="00C57A84"/>
    <w:rsid w:val="00DE2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B3D0"/>
  <w15:chartTrackingRefBased/>
  <w15:docId w15:val="{7C3D1289-99E7-4597-BBD7-426B5488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0A0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70A04"/>
    <w:rPr>
      <w:color w:val="0563C1" w:themeColor="hyperlink"/>
      <w:u w:val="single"/>
    </w:rPr>
  </w:style>
  <w:style w:type="character" w:styleId="Nierozpoznanawzmianka">
    <w:name w:val="Unresolved Mention"/>
    <w:basedOn w:val="Domylnaczcionkaakapitu"/>
    <w:uiPriority w:val="99"/>
    <w:semiHidden/>
    <w:unhideWhenUsed/>
    <w:rsid w:val="00570A04"/>
    <w:rPr>
      <w:color w:val="605E5C"/>
      <w:shd w:val="clear" w:color="auto" w:fill="E1DFDD"/>
    </w:rPr>
  </w:style>
  <w:style w:type="character" w:styleId="Odwoaniedokomentarza">
    <w:name w:val="annotation reference"/>
    <w:basedOn w:val="Domylnaczcionkaakapitu"/>
    <w:uiPriority w:val="99"/>
    <w:semiHidden/>
    <w:unhideWhenUsed/>
    <w:rsid w:val="00043132"/>
    <w:rPr>
      <w:sz w:val="16"/>
      <w:szCs w:val="16"/>
    </w:rPr>
  </w:style>
  <w:style w:type="paragraph" w:styleId="Tekstkomentarza">
    <w:name w:val="annotation text"/>
    <w:basedOn w:val="Normalny"/>
    <w:link w:val="TekstkomentarzaZnak"/>
    <w:uiPriority w:val="99"/>
    <w:semiHidden/>
    <w:unhideWhenUsed/>
    <w:rsid w:val="000431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3132"/>
    <w:rPr>
      <w:sz w:val="20"/>
      <w:szCs w:val="20"/>
    </w:rPr>
  </w:style>
  <w:style w:type="paragraph" w:styleId="Tematkomentarza">
    <w:name w:val="annotation subject"/>
    <w:basedOn w:val="Tekstkomentarza"/>
    <w:next w:val="Tekstkomentarza"/>
    <w:link w:val="TematkomentarzaZnak"/>
    <w:uiPriority w:val="99"/>
    <w:semiHidden/>
    <w:unhideWhenUsed/>
    <w:rsid w:val="00043132"/>
    <w:rPr>
      <w:b/>
      <w:bCs/>
    </w:rPr>
  </w:style>
  <w:style w:type="character" w:customStyle="1" w:styleId="TematkomentarzaZnak">
    <w:name w:val="Temat komentarza Znak"/>
    <w:basedOn w:val="TekstkomentarzaZnak"/>
    <w:link w:val="Tematkomentarza"/>
    <w:uiPriority w:val="99"/>
    <w:semiHidden/>
    <w:rsid w:val="00043132"/>
    <w:rPr>
      <w:b/>
      <w:bCs/>
      <w:sz w:val="20"/>
      <w:szCs w:val="20"/>
    </w:rPr>
  </w:style>
  <w:style w:type="paragraph" w:styleId="Tekstdymka">
    <w:name w:val="Balloon Text"/>
    <w:basedOn w:val="Normalny"/>
    <w:link w:val="TekstdymkaZnak"/>
    <w:uiPriority w:val="99"/>
    <w:semiHidden/>
    <w:unhideWhenUsed/>
    <w:rsid w:val="00883B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339423">
      <w:bodyDiv w:val="1"/>
      <w:marLeft w:val="0"/>
      <w:marRight w:val="0"/>
      <w:marTop w:val="0"/>
      <w:marBottom w:val="0"/>
      <w:divBdr>
        <w:top w:val="none" w:sz="0" w:space="0" w:color="auto"/>
        <w:left w:val="none" w:sz="0" w:space="0" w:color="auto"/>
        <w:bottom w:val="none" w:sz="0" w:space="0" w:color="auto"/>
        <w:right w:val="none" w:sz="0" w:space="0" w:color="auto"/>
      </w:divBdr>
      <w:divsChild>
        <w:div w:id="1447309641">
          <w:marLeft w:val="0"/>
          <w:marRight w:val="0"/>
          <w:marTop w:val="0"/>
          <w:marBottom w:val="0"/>
          <w:divBdr>
            <w:top w:val="none" w:sz="0" w:space="0" w:color="auto"/>
            <w:left w:val="none" w:sz="0" w:space="0" w:color="auto"/>
            <w:bottom w:val="none" w:sz="0" w:space="0" w:color="auto"/>
            <w:right w:val="none" w:sz="0" w:space="0" w:color="auto"/>
          </w:divBdr>
        </w:div>
        <w:div w:id="1720471670">
          <w:marLeft w:val="0"/>
          <w:marRight w:val="0"/>
          <w:marTop w:val="0"/>
          <w:marBottom w:val="0"/>
          <w:divBdr>
            <w:top w:val="none" w:sz="0" w:space="0" w:color="auto"/>
            <w:left w:val="none" w:sz="0" w:space="0" w:color="auto"/>
            <w:bottom w:val="none" w:sz="0" w:space="0" w:color="auto"/>
            <w:right w:val="none" w:sz="0" w:space="0" w:color="auto"/>
          </w:divBdr>
        </w:div>
      </w:divsChild>
    </w:div>
    <w:div w:id="1691032394">
      <w:bodyDiv w:val="1"/>
      <w:marLeft w:val="0"/>
      <w:marRight w:val="0"/>
      <w:marTop w:val="0"/>
      <w:marBottom w:val="0"/>
      <w:divBdr>
        <w:top w:val="none" w:sz="0" w:space="0" w:color="auto"/>
        <w:left w:val="none" w:sz="0" w:space="0" w:color="auto"/>
        <w:bottom w:val="none" w:sz="0" w:space="0" w:color="auto"/>
        <w:right w:val="none" w:sz="0" w:space="0" w:color="auto"/>
      </w:divBdr>
      <w:divsChild>
        <w:div w:id="1329678139">
          <w:marLeft w:val="0"/>
          <w:marRight w:val="0"/>
          <w:marTop w:val="0"/>
          <w:marBottom w:val="0"/>
          <w:divBdr>
            <w:top w:val="none" w:sz="0" w:space="0" w:color="auto"/>
            <w:left w:val="none" w:sz="0" w:space="0" w:color="auto"/>
            <w:bottom w:val="none" w:sz="0" w:space="0" w:color="auto"/>
            <w:right w:val="none" w:sz="0" w:space="0" w:color="auto"/>
          </w:divBdr>
        </w:div>
        <w:div w:id="136304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rsche@uw.edu.pl"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9266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Artemiuk</dc:creator>
  <cp:keywords/>
  <dc:description/>
  <cp:lastModifiedBy>Stanisław Rabczuk</cp:lastModifiedBy>
  <cp:revision>3</cp:revision>
  <dcterms:created xsi:type="dcterms:W3CDTF">2022-06-30T13:22:00Z</dcterms:created>
  <dcterms:modified xsi:type="dcterms:W3CDTF">2022-07-01T15:24:00Z</dcterms:modified>
</cp:coreProperties>
</file>